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sz w:val="28"/>
        </w:rPr>
        <w:t>SABLEFIELD ROBOTICS — AI USE POLICY</w:t>
      </w:r>
    </w:p>
    <w:p>
      <w:pPr>
        <w:jc w:val="both"/>
      </w:pPr>
      <w:r/>
      <w:r>
        <w:rPr>
          <w:b/>
        </w:rPr>
        <w:t>Version 1.0 · Adopted March 2024 · Owner: Legal · Last revised: never</w:t>
      </w:r>
      <w:r/>
    </w:p>
    <w:p>
      <w:pPr>
        <w:ind w:left="576" w:right="576"/>
      </w:pPr>
      <w:r>
        <w:t>This policy governs the use of artificial-intelligence tools by Sablefield employees and contractors. Questions go to Legal.</w:t>
      </w:r>
    </w:p>
    <w:p>
      <w:pPr>
        <w:spacing w:before="200"/>
      </w:pPr>
      <w:r>
        <w:rPr>
          <w:b/>
          <w:sz w:val="24"/>
        </w:rPr>
        <w:t>Principles</w:t>
      </w:r>
    </w:p>
    <w:p>
      <w:pPr>
        <w:jc w:val="both"/>
      </w:pPr>
      <w:r>
        <w:t xml:space="preserve">1. AI tools are assistants, not decision-makers. </w:t>
      </w:r>
      <w:r>
        <w:rPr>
          <w:b/>
        </w:rPr>
        <w:t>All AI output is reviewed by a human before any    action is taken.</w:t>
      </w:r>
      <w:r>
        <w:t xml:space="preserve"> 2. </w:t>
      </w:r>
      <w:r>
        <w:rPr>
          <w:b/>
        </w:rPr>
        <w:t>Sablefield does not use AI in employment decisions</w:t>
      </w:r>
      <w:r>
        <w:t>, including hiring, promotion, discipline,    or termination. 3. Company and customer data may not be entered into AI tools that have not been approved by Legal.</w:t>
      </w:r>
    </w:p>
    <w:p>
      <w:pPr>
        <w:spacing w:before="200"/>
      </w:pPr>
      <w:r>
        <w:rPr>
          <w:b/>
          <w:sz w:val="24"/>
        </w:rPr>
        <w:t>Approved tools</w:t>
      </w:r>
    </w:p>
    <w:p>
      <w:pPr>
        <w:jc w:val="both"/>
      </w:pPr>
      <w:r>
        <w:t>| Tool | Approved for | Since | |---|---|---| | Support macro-suggester (internal, built 2023) | Drafting customer-support reply suggestions | 2023 |</w:t>
      </w:r>
    </w:p>
    <w:p>
      <w:pPr>
        <w:jc w:val="both"/>
      </w:pPr>
      <w:r>
        <w:t xml:space="preserve">Requests to approve additional tools go to Legal. </w:t>
      </w:r>
      <w:r>
        <w:rPr>
          <w:i/>
        </w:rPr>
        <w:t>(No formal process is defined; email Legal.)</w:t>
      </w:r>
      <w:r/>
    </w:p>
    <w:p>
      <w:pPr>
        <w:spacing w:before="200"/>
      </w:pPr>
      <w:r>
        <w:rPr>
          <w:b/>
          <w:sz w:val="24"/>
        </w:rPr>
        <w:t>Data rules</w:t>
      </w:r>
    </w:p>
    <w:p>
      <w:pPr>
        <w:pStyle w:val="ListBullet"/>
      </w:pPr>
      <w:r>
        <w:t>No customer data, confidential business information, or personal information of employees or   customers may be submitted to any unapproved AI tool.</w:t>
      </w:r>
    </w:p>
    <w:p>
      <w:pPr>
        <w:pStyle w:val="ListBullet"/>
      </w:pPr>
      <w:r>
        <w:t>Robot telemetry and customer-site imagery are governed by our customer agreements and the privacy   policy.</w:t>
      </w:r>
    </w:p>
    <w:p>
      <w:pPr>
        <w:spacing w:before="200"/>
      </w:pPr>
      <w:r>
        <w:rPr>
          <w:b/>
          <w:sz w:val="24"/>
        </w:rPr>
        <w:t>Enforcement</w:t>
      </w:r>
    </w:p>
    <w:p>
      <w:pPr>
        <w:jc w:val="both"/>
      </w:pPr>
      <w:r>
        <w:t>Violations are handled under the standard disciplinary process. When in doubt, ask Legal first.</w:t>
      </w:r>
    </w:p>
    <w:p/>
    <w:p>
      <w:r>
        <w:rPr>
          <w:i/>
          <w:sz w:val="18"/>
        </w:rPr>
        <w:t>FICTIONAL TEACHING DOCUMENT — created for the “Claude for Legal: A Guided Tour” course (Vanderbilt AI Law Lab). Every party, name, term, and date is invented for practice. This is not legal advice and not a model agreement; it deliberately contains problematic clauses for a contract-review exercise. Free to reuse for learning; no warranty of any kind.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sablefield ai policy</dc:title>
  <dc:subject/>
  <dc:creator>python-docx</dc:creator>
  <cp:keywords/>
  <dc:description>Fictional teaching document — Claude for Legal: A Guided Tour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